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4B" w:rsidRPr="00B16991" w:rsidRDefault="00865B4B" w:rsidP="00B16991">
      <w:pPr>
        <w:shd w:val="clear" w:color="auto" w:fill="FFFFFF"/>
        <w:spacing w:after="120"/>
        <w:ind w:right="-450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B16991">
        <w:rPr>
          <w:rFonts w:ascii="Book Antiqua" w:hAnsi="Book Antiqua"/>
          <w:b/>
          <w:sz w:val="22"/>
          <w:szCs w:val="22"/>
        </w:rPr>
        <w:t>Appendix</w:t>
      </w:r>
    </w:p>
    <w:p w:rsidR="005A6135" w:rsidRPr="00B16991" w:rsidRDefault="005A6135" w:rsidP="00B16991">
      <w:pPr>
        <w:shd w:val="clear" w:color="auto" w:fill="FFFFFF"/>
        <w:spacing w:after="120"/>
        <w:ind w:right="-450"/>
        <w:jc w:val="center"/>
        <w:rPr>
          <w:rFonts w:ascii="Book Antiqua" w:hAnsi="Book Antiqua"/>
          <w:b/>
          <w:sz w:val="22"/>
          <w:szCs w:val="22"/>
        </w:rPr>
      </w:pPr>
    </w:p>
    <w:p w:rsidR="00F72C42" w:rsidRPr="00B16991" w:rsidRDefault="00F72C42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  <w:u w:val="single"/>
        </w:rPr>
        <w:t>Example</w:t>
      </w:r>
      <w:r w:rsidR="00C8458F" w:rsidRPr="00B16991">
        <w:rPr>
          <w:rFonts w:ascii="Book Antiqua" w:hAnsi="Book Antiqua"/>
          <w:sz w:val="22"/>
          <w:szCs w:val="22"/>
          <w:u w:val="single"/>
        </w:rPr>
        <w:t xml:space="preserve"> 1</w:t>
      </w:r>
      <w:r w:rsidRPr="00B16991">
        <w:rPr>
          <w:rFonts w:ascii="Book Antiqua" w:hAnsi="Book Antiqua"/>
          <w:sz w:val="22"/>
          <w:szCs w:val="22"/>
        </w:rPr>
        <w:t>: A fa</w:t>
      </w:r>
      <w:r w:rsidR="00995148" w:rsidRPr="00B16991">
        <w:rPr>
          <w:rFonts w:ascii="Book Antiqua" w:hAnsi="Book Antiqua"/>
          <w:sz w:val="22"/>
          <w:szCs w:val="22"/>
        </w:rPr>
        <w:t xml:space="preserve">culty member with an </w:t>
      </w:r>
      <w:r w:rsidRPr="00B16991">
        <w:rPr>
          <w:rFonts w:ascii="Book Antiqua" w:hAnsi="Book Antiqua"/>
          <w:sz w:val="22"/>
          <w:szCs w:val="22"/>
        </w:rPr>
        <w:t xml:space="preserve">appointment </w:t>
      </w:r>
      <w:r w:rsidR="00995148" w:rsidRPr="00B16991">
        <w:rPr>
          <w:rFonts w:ascii="Book Antiqua" w:hAnsi="Book Antiqua"/>
          <w:sz w:val="22"/>
          <w:szCs w:val="22"/>
        </w:rPr>
        <w:t xml:space="preserve">that includes a 9-month academic salary </w:t>
      </w:r>
      <w:r w:rsidRPr="00B16991">
        <w:rPr>
          <w:rFonts w:ascii="Book Antiqua" w:hAnsi="Book Antiqua"/>
          <w:sz w:val="22"/>
          <w:szCs w:val="22"/>
        </w:rPr>
        <w:t>$90,000 plus an administrative supplement of 10% ($9,000) for serving as department chair</w:t>
      </w:r>
      <w:r w:rsidR="000B70F4">
        <w:rPr>
          <w:rFonts w:ascii="Book Antiqua" w:hAnsi="Book Antiqua"/>
          <w:sz w:val="22"/>
          <w:szCs w:val="22"/>
        </w:rPr>
        <w:t>. The</w:t>
      </w:r>
      <w:r w:rsidR="00C17921" w:rsidRPr="00B16991">
        <w:rPr>
          <w:rFonts w:ascii="Book Antiqua" w:hAnsi="Book Antiqua"/>
          <w:sz w:val="22"/>
          <w:szCs w:val="22"/>
        </w:rPr>
        <w:t xml:space="preserve"> department is preparing a</w:t>
      </w:r>
      <w:r w:rsidR="00995148" w:rsidRPr="00B16991">
        <w:rPr>
          <w:rFonts w:ascii="Book Antiqua" w:hAnsi="Book Antiqua"/>
          <w:sz w:val="22"/>
          <w:szCs w:val="22"/>
        </w:rPr>
        <w:t xml:space="preserve"> National Science Foundation proposal</w:t>
      </w:r>
      <w:r w:rsidR="00C17921" w:rsidRPr="00B16991">
        <w:rPr>
          <w:rFonts w:ascii="Book Antiqua" w:hAnsi="Book Antiqua"/>
          <w:sz w:val="22"/>
          <w:szCs w:val="22"/>
        </w:rPr>
        <w:t xml:space="preserve"> and estimates that </w:t>
      </w:r>
      <w:r w:rsidR="000B70F4">
        <w:rPr>
          <w:rFonts w:ascii="Book Antiqua" w:hAnsi="Book Antiqua"/>
          <w:sz w:val="22"/>
          <w:szCs w:val="22"/>
        </w:rPr>
        <w:t>the faculty member’s</w:t>
      </w:r>
      <w:r w:rsidR="000B70F4" w:rsidRPr="00B16991">
        <w:rPr>
          <w:rFonts w:ascii="Book Antiqua" w:hAnsi="Book Antiqua"/>
          <w:sz w:val="22"/>
          <w:szCs w:val="22"/>
        </w:rPr>
        <w:t xml:space="preserve"> </w:t>
      </w:r>
      <w:r w:rsidR="00C17921" w:rsidRPr="00B16991">
        <w:rPr>
          <w:rFonts w:ascii="Book Antiqua" w:hAnsi="Book Antiqua"/>
          <w:sz w:val="22"/>
          <w:szCs w:val="22"/>
        </w:rPr>
        <w:t>work will require 33% effort for two months</w:t>
      </w:r>
      <w:r w:rsidR="00625168" w:rsidRPr="00B16991">
        <w:rPr>
          <w:rFonts w:ascii="Book Antiqua" w:hAnsi="Book Antiqua"/>
          <w:sz w:val="22"/>
          <w:szCs w:val="22"/>
        </w:rPr>
        <w:t xml:space="preserve"> outside the appointment period (i.e., during the Summer Session</w:t>
      </w:r>
      <w:r w:rsidR="00865B4B" w:rsidRPr="00B16991">
        <w:rPr>
          <w:rFonts w:ascii="Book Antiqua" w:hAnsi="Book Antiqua"/>
          <w:sz w:val="22"/>
          <w:szCs w:val="22"/>
        </w:rPr>
        <w:t xml:space="preserve"> 2018</w:t>
      </w:r>
      <w:r w:rsidR="00625168" w:rsidRPr="00B16991">
        <w:rPr>
          <w:rFonts w:ascii="Book Antiqua" w:hAnsi="Book Antiqua"/>
          <w:sz w:val="22"/>
          <w:szCs w:val="22"/>
        </w:rPr>
        <w:t>)</w:t>
      </w:r>
      <w:r w:rsidR="00995148" w:rsidRPr="00B16991">
        <w:rPr>
          <w:rFonts w:ascii="Book Antiqua" w:hAnsi="Book Antiqua"/>
          <w:sz w:val="22"/>
          <w:szCs w:val="22"/>
        </w:rPr>
        <w:t xml:space="preserve">.  </w:t>
      </w:r>
      <w:r w:rsidR="00C17921" w:rsidRPr="00B16991">
        <w:rPr>
          <w:rFonts w:ascii="Book Antiqua" w:hAnsi="Book Antiqua"/>
          <w:sz w:val="22"/>
          <w:szCs w:val="22"/>
        </w:rPr>
        <w:t xml:space="preserve">The majority of the professional effort will occur On-Grounds.  </w:t>
      </w:r>
    </w:p>
    <w:p w:rsidR="00625168" w:rsidRPr="00B16991" w:rsidRDefault="00995148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</w:rPr>
        <w:t xml:space="preserve">In order to use institutional base salary (IBS) as the basis for costs budgeted in sponsored program budgets, it </w:t>
      </w:r>
      <w:r w:rsidR="00022F06" w:rsidRPr="00B16991">
        <w:rPr>
          <w:rFonts w:ascii="Book Antiqua" w:hAnsi="Book Antiqua"/>
          <w:sz w:val="22"/>
          <w:szCs w:val="22"/>
        </w:rPr>
        <w:t xml:space="preserve">is often </w:t>
      </w:r>
      <w:r w:rsidRPr="00B16991">
        <w:rPr>
          <w:rFonts w:ascii="Book Antiqua" w:hAnsi="Book Antiqua"/>
          <w:sz w:val="22"/>
          <w:szCs w:val="22"/>
        </w:rPr>
        <w:t xml:space="preserve">useful to calculate an IBS </w:t>
      </w:r>
      <w:r w:rsidR="00C17921" w:rsidRPr="00B16991">
        <w:rPr>
          <w:rFonts w:ascii="Book Antiqua" w:hAnsi="Book Antiqua"/>
          <w:sz w:val="22"/>
          <w:szCs w:val="22"/>
        </w:rPr>
        <w:t>R</w:t>
      </w:r>
      <w:r w:rsidRPr="00B16991">
        <w:rPr>
          <w:rFonts w:ascii="Book Antiqua" w:hAnsi="Book Antiqua"/>
          <w:sz w:val="22"/>
          <w:szCs w:val="22"/>
        </w:rPr>
        <w:t xml:space="preserve">ate (pay amount/duration of appointment in months).  </w:t>
      </w:r>
    </w:p>
    <w:p w:rsidR="005A6135" w:rsidRDefault="005A6135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  <w:u w:val="single"/>
        </w:rPr>
      </w:pPr>
    </w:p>
    <w:p w:rsidR="00022F06" w:rsidRPr="00B16991" w:rsidRDefault="00022F06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  <w:u w:val="single"/>
        </w:rPr>
        <w:t>IBS and IBS Rate</w:t>
      </w:r>
      <w:r w:rsidRPr="00B16991">
        <w:rPr>
          <w:rFonts w:ascii="Book Antiqua" w:hAnsi="Book Antiqua"/>
          <w:sz w:val="22"/>
          <w:szCs w:val="22"/>
        </w:rPr>
        <w:t>:</w:t>
      </w:r>
    </w:p>
    <w:p w:rsidR="00F72C42" w:rsidRPr="00B16991" w:rsidRDefault="00F72C42" w:rsidP="00B16991">
      <w:pPr>
        <w:shd w:val="clear" w:color="auto" w:fill="FFFFFF"/>
        <w:spacing w:after="120"/>
        <w:ind w:left="360"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b/>
          <w:sz w:val="22"/>
          <w:szCs w:val="22"/>
        </w:rPr>
        <w:t>Salary</w:t>
      </w:r>
      <w:r w:rsidRPr="00B16991">
        <w:rPr>
          <w:rFonts w:ascii="Book Antiqua" w:hAnsi="Book Antiqua"/>
          <w:sz w:val="22"/>
          <w:szCs w:val="22"/>
        </w:rPr>
        <w:t xml:space="preserve"> ($90,000) + </w:t>
      </w:r>
      <w:r w:rsidRPr="00B16991">
        <w:rPr>
          <w:rFonts w:ascii="Book Antiqua" w:hAnsi="Book Antiqua"/>
          <w:b/>
          <w:sz w:val="22"/>
          <w:szCs w:val="22"/>
        </w:rPr>
        <w:t>Administrative Supplement</w:t>
      </w:r>
      <w:r w:rsidRPr="00B16991">
        <w:rPr>
          <w:rFonts w:ascii="Book Antiqua" w:hAnsi="Book Antiqua"/>
          <w:sz w:val="22"/>
          <w:szCs w:val="22"/>
        </w:rPr>
        <w:t xml:space="preserve"> ($90,000 x 0.10) = </w:t>
      </w:r>
      <w:r w:rsidRPr="00B16991">
        <w:rPr>
          <w:rFonts w:ascii="Book Antiqua" w:hAnsi="Book Antiqua"/>
          <w:b/>
          <w:sz w:val="22"/>
          <w:szCs w:val="22"/>
        </w:rPr>
        <w:t>IBS</w:t>
      </w:r>
      <w:r w:rsidRPr="00B16991">
        <w:rPr>
          <w:rFonts w:ascii="Book Antiqua" w:hAnsi="Book Antiqua"/>
          <w:sz w:val="22"/>
          <w:szCs w:val="22"/>
        </w:rPr>
        <w:t xml:space="preserve"> ($99,000)</w:t>
      </w:r>
    </w:p>
    <w:p w:rsidR="00F72C42" w:rsidRPr="00B16991" w:rsidRDefault="00F72C42" w:rsidP="00B16991">
      <w:pPr>
        <w:shd w:val="clear" w:color="auto" w:fill="FFFFFF"/>
        <w:spacing w:after="120"/>
        <w:ind w:left="360"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b/>
          <w:sz w:val="22"/>
          <w:szCs w:val="22"/>
        </w:rPr>
        <w:t>IBS</w:t>
      </w:r>
      <w:r w:rsidRPr="00B16991">
        <w:rPr>
          <w:rFonts w:ascii="Book Antiqua" w:hAnsi="Book Antiqua"/>
          <w:sz w:val="22"/>
          <w:szCs w:val="22"/>
        </w:rPr>
        <w:t xml:space="preserve"> ($99,000) / </w:t>
      </w:r>
      <w:r w:rsidR="00022F06" w:rsidRPr="00B16991">
        <w:rPr>
          <w:rFonts w:ascii="Book Antiqua" w:hAnsi="Book Antiqua"/>
          <w:b/>
          <w:sz w:val="22"/>
          <w:szCs w:val="22"/>
        </w:rPr>
        <w:t xml:space="preserve">Appointment </w:t>
      </w:r>
      <w:r w:rsidRPr="00B16991">
        <w:rPr>
          <w:rFonts w:ascii="Book Antiqua" w:hAnsi="Book Antiqua"/>
          <w:b/>
          <w:sz w:val="22"/>
          <w:szCs w:val="22"/>
        </w:rPr>
        <w:t>Duration</w:t>
      </w:r>
      <w:r w:rsidRPr="00B16991">
        <w:rPr>
          <w:rFonts w:ascii="Book Antiqua" w:hAnsi="Book Antiqua"/>
          <w:sz w:val="22"/>
          <w:szCs w:val="22"/>
        </w:rPr>
        <w:t xml:space="preserve"> (9 months) = </w:t>
      </w:r>
      <w:r w:rsidR="00C17921" w:rsidRPr="00B16991">
        <w:rPr>
          <w:rFonts w:ascii="Book Antiqua" w:hAnsi="Book Antiqua"/>
          <w:b/>
          <w:sz w:val="22"/>
          <w:szCs w:val="22"/>
        </w:rPr>
        <w:t>IBS Rate</w:t>
      </w:r>
      <w:r w:rsidR="00C17921" w:rsidRPr="00B16991">
        <w:rPr>
          <w:rFonts w:ascii="Book Antiqua" w:hAnsi="Book Antiqua"/>
          <w:sz w:val="22"/>
          <w:szCs w:val="22"/>
        </w:rPr>
        <w:t xml:space="preserve"> (</w:t>
      </w:r>
      <w:r w:rsidRPr="00B16991">
        <w:rPr>
          <w:rFonts w:ascii="Book Antiqua" w:hAnsi="Book Antiqua"/>
          <w:sz w:val="22"/>
          <w:szCs w:val="22"/>
        </w:rPr>
        <w:t>$11,000/month</w:t>
      </w:r>
      <w:r w:rsidR="00C17921" w:rsidRPr="00B16991">
        <w:rPr>
          <w:rFonts w:ascii="Book Antiqua" w:hAnsi="Book Antiqua"/>
          <w:sz w:val="22"/>
          <w:szCs w:val="22"/>
        </w:rPr>
        <w:t>)</w:t>
      </w:r>
    </w:p>
    <w:p w:rsidR="005A6135" w:rsidRDefault="005A6135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  <w:u w:val="single"/>
        </w:rPr>
      </w:pPr>
    </w:p>
    <w:p w:rsidR="00625168" w:rsidRPr="00B16991" w:rsidRDefault="00625168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  <w:u w:val="single"/>
        </w:rPr>
        <w:t>Compensation Budget</w:t>
      </w:r>
      <w:r w:rsidRPr="00B16991">
        <w:rPr>
          <w:rFonts w:ascii="Book Antiqua" w:hAnsi="Book Antiqua"/>
          <w:sz w:val="22"/>
          <w:szCs w:val="22"/>
        </w:rPr>
        <w:t>:</w:t>
      </w:r>
    </w:p>
    <w:p w:rsidR="00F72C42" w:rsidRPr="00B16991" w:rsidRDefault="00F72C42" w:rsidP="00B16991">
      <w:pPr>
        <w:shd w:val="clear" w:color="auto" w:fill="FFFFFF"/>
        <w:spacing w:after="120"/>
        <w:ind w:left="360"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b/>
          <w:sz w:val="22"/>
          <w:szCs w:val="22"/>
        </w:rPr>
        <w:t>IBS rate</w:t>
      </w:r>
      <w:r w:rsidRPr="00B16991">
        <w:rPr>
          <w:rFonts w:ascii="Book Antiqua" w:hAnsi="Book Antiqua"/>
          <w:sz w:val="22"/>
          <w:szCs w:val="22"/>
        </w:rPr>
        <w:t xml:space="preserve"> ($11,000/month) x </w:t>
      </w:r>
      <w:r w:rsidR="00022F06" w:rsidRPr="00B16991">
        <w:rPr>
          <w:rFonts w:ascii="Book Antiqua" w:hAnsi="Book Antiqua"/>
          <w:b/>
          <w:sz w:val="22"/>
          <w:szCs w:val="22"/>
        </w:rPr>
        <w:t>E</w:t>
      </w:r>
      <w:r w:rsidRPr="00B16991">
        <w:rPr>
          <w:rFonts w:ascii="Book Antiqua" w:hAnsi="Book Antiqua"/>
          <w:b/>
          <w:sz w:val="22"/>
          <w:szCs w:val="22"/>
        </w:rPr>
        <w:t>ffort</w:t>
      </w:r>
      <w:r w:rsidRPr="00B16991">
        <w:rPr>
          <w:rFonts w:ascii="Book Antiqua" w:hAnsi="Book Antiqua"/>
          <w:sz w:val="22"/>
          <w:szCs w:val="22"/>
        </w:rPr>
        <w:t xml:space="preserve"> (0.33</w:t>
      </w:r>
      <w:r w:rsidR="000B70F4">
        <w:rPr>
          <w:rFonts w:ascii="Book Antiqua" w:hAnsi="Book Antiqua"/>
          <w:sz w:val="22"/>
          <w:szCs w:val="22"/>
        </w:rPr>
        <w:t xml:space="preserve"> or 33%</w:t>
      </w:r>
      <w:r w:rsidRPr="00B16991">
        <w:rPr>
          <w:rFonts w:ascii="Book Antiqua" w:hAnsi="Book Antiqua"/>
          <w:sz w:val="22"/>
          <w:szCs w:val="22"/>
        </w:rPr>
        <w:t xml:space="preserve">) x </w:t>
      </w:r>
      <w:r w:rsidR="00022F06" w:rsidRPr="00B16991">
        <w:rPr>
          <w:rFonts w:ascii="Book Antiqua" w:hAnsi="Book Antiqua"/>
          <w:b/>
          <w:sz w:val="22"/>
          <w:szCs w:val="22"/>
        </w:rPr>
        <w:t>Appointment D</w:t>
      </w:r>
      <w:r w:rsidRPr="00B16991">
        <w:rPr>
          <w:rFonts w:ascii="Book Antiqua" w:hAnsi="Book Antiqua"/>
          <w:b/>
          <w:sz w:val="22"/>
          <w:szCs w:val="22"/>
        </w:rPr>
        <w:t>uration</w:t>
      </w:r>
      <w:r w:rsidRPr="00B16991">
        <w:rPr>
          <w:rFonts w:ascii="Book Antiqua" w:hAnsi="Book Antiqua"/>
          <w:sz w:val="22"/>
          <w:szCs w:val="22"/>
        </w:rPr>
        <w:t xml:space="preserve"> (2 months) = </w:t>
      </w:r>
      <w:r w:rsidR="00824E55" w:rsidRPr="00B16991">
        <w:rPr>
          <w:rFonts w:ascii="Book Antiqua" w:hAnsi="Book Antiqua"/>
          <w:b/>
          <w:sz w:val="22"/>
          <w:szCs w:val="22"/>
        </w:rPr>
        <w:t>Compensation</w:t>
      </w:r>
      <w:r w:rsidR="00022F06" w:rsidRPr="00B16991">
        <w:rPr>
          <w:rFonts w:ascii="Book Antiqua" w:hAnsi="Book Antiqua"/>
          <w:b/>
          <w:sz w:val="22"/>
          <w:szCs w:val="22"/>
        </w:rPr>
        <w:t xml:space="preserve"> Budget</w:t>
      </w:r>
      <w:r w:rsidR="00824E55" w:rsidRPr="00B16991">
        <w:rPr>
          <w:rFonts w:ascii="Book Antiqua" w:hAnsi="Book Antiqua"/>
          <w:sz w:val="22"/>
          <w:szCs w:val="22"/>
        </w:rPr>
        <w:t xml:space="preserve"> (</w:t>
      </w:r>
      <w:r w:rsidRPr="00B16991">
        <w:rPr>
          <w:rFonts w:ascii="Book Antiqua" w:hAnsi="Book Antiqua"/>
          <w:sz w:val="22"/>
          <w:szCs w:val="22"/>
        </w:rPr>
        <w:t>$7,260</w:t>
      </w:r>
      <w:r w:rsidR="00824E55" w:rsidRPr="00B16991">
        <w:rPr>
          <w:rFonts w:ascii="Book Antiqua" w:hAnsi="Book Antiqua"/>
          <w:sz w:val="22"/>
          <w:szCs w:val="22"/>
        </w:rPr>
        <w:t>)</w:t>
      </w:r>
    </w:p>
    <w:p w:rsidR="00824E55" w:rsidRPr="00B16991" w:rsidRDefault="00824E55" w:rsidP="00B16991">
      <w:pPr>
        <w:shd w:val="clear" w:color="auto" w:fill="FFFFFF"/>
        <w:spacing w:after="120"/>
        <w:ind w:left="360"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b/>
          <w:sz w:val="22"/>
          <w:szCs w:val="22"/>
        </w:rPr>
        <w:t>Compensation</w:t>
      </w:r>
      <w:r w:rsidR="00022F06" w:rsidRPr="00B16991">
        <w:rPr>
          <w:rFonts w:ascii="Book Antiqua" w:hAnsi="Book Antiqua"/>
          <w:b/>
          <w:sz w:val="22"/>
          <w:szCs w:val="22"/>
        </w:rPr>
        <w:t xml:space="preserve"> Budget</w:t>
      </w:r>
      <w:r w:rsidRPr="00B16991">
        <w:rPr>
          <w:rFonts w:ascii="Book Antiqua" w:hAnsi="Book Antiqua"/>
          <w:sz w:val="22"/>
          <w:szCs w:val="22"/>
        </w:rPr>
        <w:t xml:space="preserve"> ($7,260) + </w:t>
      </w:r>
      <w:r w:rsidRPr="00B16991">
        <w:rPr>
          <w:rFonts w:ascii="Book Antiqua" w:hAnsi="Book Antiqua"/>
          <w:b/>
          <w:sz w:val="22"/>
          <w:szCs w:val="22"/>
        </w:rPr>
        <w:t>Fringe</w:t>
      </w:r>
      <w:r w:rsidRPr="00B16991">
        <w:rPr>
          <w:rFonts w:ascii="Book Antiqua" w:hAnsi="Book Antiqua"/>
          <w:sz w:val="22"/>
          <w:szCs w:val="22"/>
        </w:rPr>
        <w:t xml:space="preserve"> (Budgeted Compensation ($7,260) x Fringe Rate (0.061</w:t>
      </w:r>
      <w:r w:rsidR="000B70F4">
        <w:rPr>
          <w:rFonts w:ascii="Book Antiqua" w:hAnsi="Book Antiqua"/>
          <w:sz w:val="22"/>
          <w:szCs w:val="22"/>
        </w:rPr>
        <w:t xml:space="preserve"> or 6.1%</w:t>
      </w:r>
      <w:r w:rsidRPr="00B16991">
        <w:rPr>
          <w:rFonts w:ascii="Book Antiqua" w:hAnsi="Book Antiqua"/>
          <w:sz w:val="22"/>
          <w:szCs w:val="22"/>
        </w:rPr>
        <w:t xml:space="preserve">**)) = </w:t>
      </w:r>
      <w:r w:rsidRPr="00B16991">
        <w:rPr>
          <w:rFonts w:ascii="Book Antiqua" w:hAnsi="Book Antiqua"/>
          <w:b/>
          <w:sz w:val="22"/>
          <w:szCs w:val="22"/>
        </w:rPr>
        <w:t xml:space="preserve">Total </w:t>
      </w:r>
      <w:r w:rsidR="00865B4B" w:rsidRPr="00B16991">
        <w:rPr>
          <w:rFonts w:ascii="Book Antiqua" w:hAnsi="Book Antiqua"/>
          <w:b/>
          <w:sz w:val="22"/>
          <w:szCs w:val="22"/>
        </w:rPr>
        <w:t>Compensation</w:t>
      </w:r>
      <w:r w:rsidRPr="00B16991">
        <w:rPr>
          <w:rFonts w:ascii="Book Antiqua" w:hAnsi="Book Antiqua"/>
          <w:sz w:val="22"/>
          <w:szCs w:val="22"/>
        </w:rPr>
        <w:t xml:space="preserve"> ($7,703)</w:t>
      </w:r>
    </w:p>
    <w:p w:rsidR="00995148" w:rsidRPr="00B16991" w:rsidRDefault="00824E55" w:rsidP="00B16991">
      <w:pPr>
        <w:shd w:val="clear" w:color="auto" w:fill="FFFFFF"/>
        <w:spacing w:after="120"/>
        <w:ind w:right="-446"/>
        <w:rPr>
          <w:rFonts w:ascii="Book Antiqua" w:hAnsi="Book Antiqua"/>
          <w:i/>
          <w:sz w:val="22"/>
          <w:szCs w:val="22"/>
        </w:rPr>
      </w:pPr>
      <w:r w:rsidRPr="00B16991">
        <w:rPr>
          <w:rFonts w:ascii="Book Antiqua" w:hAnsi="Book Antiqua"/>
          <w:i/>
          <w:sz w:val="22"/>
          <w:szCs w:val="22"/>
        </w:rPr>
        <w:t xml:space="preserve">** The fringe rate for wage and other misc. </w:t>
      </w:r>
      <w:r w:rsidR="00FD103E" w:rsidRPr="00B16991">
        <w:rPr>
          <w:rFonts w:ascii="Book Antiqua" w:hAnsi="Book Antiqua"/>
          <w:i/>
          <w:sz w:val="22"/>
          <w:szCs w:val="22"/>
        </w:rPr>
        <w:t xml:space="preserve">is used </w:t>
      </w:r>
      <w:r w:rsidRPr="00B16991">
        <w:rPr>
          <w:rFonts w:ascii="Book Antiqua" w:hAnsi="Book Antiqua"/>
          <w:i/>
          <w:sz w:val="22"/>
          <w:szCs w:val="22"/>
        </w:rPr>
        <w:t>because the compensation will be paid outside the faculty member’s appointment period (i.e., as period activity pay).</w:t>
      </w:r>
      <w:r w:rsidR="00865B4B" w:rsidRPr="00B16991">
        <w:rPr>
          <w:rFonts w:ascii="Book Antiqua" w:hAnsi="Book Antiqua"/>
          <w:i/>
          <w:sz w:val="22"/>
          <w:szCs w:val="22"/>
        </w:rPr>
        <w:t xml:space="preserve"> Note: If the compensation was to be paid during the faculty member’s appointment period (e.g., if the faculty member was on a 12-month appointment)</w:t>
      </w:r>
      <w:r w:rsidR="0031718A" w:rsidRPr="00B16991">
        <w:rPr>
          <w:rFonts w:ascii="Book Antiqua" w:hAnsi="Book Antiqua"/>
          <w:i/>
          <w:sz w:val="22"/>
          <w:szCs w:val="22"/>
        </w:rPr>
        <w:t>,</w:t>
      </w:r>
      <w:r w:rsidR="00865B4B" w:rsidRPr="00B16991">
        <w:rPr>
          <w:rFonts w:ascii="Book Antiqua" w:hAnsi="Book Antiqua"/>
          <w:i/>
          <w:sz w:val="22"/>
          <w:szCs w:val="22"/>
        </w:rPr>
        <w:t xml:space="preserve"> the appropriate fringe rate would be the faculty rate of 28.40%.</w:t>
      </w:r>
    </w:p>
    <w:p w:rsidR="005A6135" w:rsidRDefault="005A6135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  <w:u w:val="single"/>
        </w:rPr>
      </w:pPr>
    </w:p>
    <w:p w:rsidR="00824E55" w:rsidRPr="00B16991" w:rsidRDefault="00824E55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  <w:u w:val="single"/>
        </w:rPr>
        <w:t>Total Budget</w:t>
      </w:r>
      <w:r w:rsidRPr="00B16991">
        <w:rPr>
          <w:rFonts w:ascii="Book Antiqua" w:hAnsi="Book Antiqua"/>
          <w:sz w:val="22"/>
          <w:szCs w:val="22"/>
        </w:rPr>
        <w:t>:</w:t>
      </w:r>
      <w:r w:rsidR="00022F06" w:rsidRPr="00B16991">
        <w:rPr>
          <w:rFonts w:ascii="Book Antiqua" w:hAnsi="Book Antiqua"/>
          <w:sz w:val="22"/>
          <w:szCs w:val="22"/>
        </w:rPr>
        <w:t xml:space="preserve"> (limited to faculty compensation in this example)</w:t>
      </w:r>
    </w:p>
    <w:p w:rsidR="00824E55" w:rsidRPr="00B16991" w:rsidRDefault="00824E55" w:rsidP="00B16991">
      <w:pPr>
        <w:shd w:val="clear" w:color="auto" w:fill="FFFFFF"/>
        <w:spacing w:after="120"/>
        <w:ind w:left="360"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b/>
          <w:sz w:val="22"/>
          <w:szCs w:val="22"/>
        </w:rPr>
        <w:t>Total Compensation</w:t>
      </w:r>
      <w:r w:rsidRPr="00B16991">
        <w:rPr>
          <w:rFonts w:ascii="Book Antiqua" w:hAnsi="Book Antiqua"/>
          <w:sz w:val="22"/>
          <w:szCs w:val="22"/>
        </w:rPr>
        <w:t xml:space="preserve"> ($7,703) + </w:t>
      </w:r>
      <w:r w:rsidRPr="00B16991">
        <w:rPr>
          <w:rFonts w:ascii="Book Antiqua" w:hAnsi="Book Antiqua"/>
          <w:b/>
          <w:sz w:val="22"/>
          <w:szCs w:val="22"/>
        </w:rPr>
        <w:t>F&amp;A Budget</w:t>
      </w:r>
      <w:r w:rsidRPr="00B16991">
        <w:rPr>
          <w:rFonts w:ascii="Book Antiqua" w:hAnsi="Book Antiqua"/>
          <w:sz w:val="22"/>
          <w:szCs w:val="22"/>
        </w:rPr>
        <w:t xml:space="preserve"> (</w:t>
      </w:r>
      <w:r w:rsidR="00865B4B" w:rsidRPr="00B16991">
        <w:rPr>
          <w:rFonts w:ascii="Book Antiqua" w:hAnsi="Book Antiqua"/>
          <w:sz w:val="22"/>
          <w:szCs w:val="22"/>
        </w:rPr>
        <w:t xml:space="preserve">Total Compensation ($7,703) x F&amp;A Rate (0.615***)) = </w:t>
      </w:r>
      <w:r w:rsidR="00865B4B" w:rsidRPr="00B16991">
        <w:rPr>
          <w:rFonts w:ascii="Book Antiqua" w:hAnsi="Book Antiqua"/>
          <w:b/>
          <w:sz w:val="22"/>
          <w:szCs w:val="22"/>
        </w:rPr>
        <w:t>Total Budget</w:t>
      </w:r>
      <w:r w:rsidR="00865B4B" w:rsidRPr="00B16991">
        <w:rPr>
          <w:rFonts w:ascii="Book Antiqua" w:hAnsi="Book Antiqua"/>
          <w:sz w:val="22"/>
          <w:szCs w:val="22"/>
        </w:rPr>
        <w:t xml:space="preserve"> ($12,440)</w:t>
      </w:r>
    </w:p>
    <w:p w:rsidR="00324B37" w:rsidRPr="00B16991" w:rsidRDefault="00865B4B" w:rsidP="00B16991">
      <w:pPr>
        <w:shd w:val="clear" w:color="auto" w:fill="FFFFFF"/>
        <w:spacing w:after="120"/>
        <w:ind w:right="-446"/>
        <w:rPr>
          <w:rFonts w:ascii="Book Antiqua" w:hAnsi="Book Antiqua"/>
          <w:i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</w:rPr>
        <w:t xml:space="preserve">*** </w:t>
      </w:r>
      <w:r w:rsidRPr="00B16991">
        <w:rPr>
          <w:rFonts w:ascii="Book Antiqua" w:hAnsi="Book Antiqua"/>
          <w:i/>
          <w:sz w:val="22"/>
          <w:szCs w:val="22"/>
        </w:rPr>
        <w:t xml:space="preserve">The </w:t>
      </w:r>
      <w:r w:rsidR="00995148" w:rsidRPr="00B16991">
        <w:rPr>
          <w:rFonts w:ascii="Book Antiqua" w:hAnsi="Book Antiqua"/>
          <w:i/>
          <w:sz w:val="22"/>
          <w:szCs w:val="22"/>
        </w:rPr>
        <w:t xml:space="preserve">majority of the professional effort </w:t>
      </w:r>
      <w:r w:rsidRPr="00B16991">
        <w:rPr>
          <w:rFonts w:ascii="Book Antiqua" w:hAnsi="Book Antiqua"/>
          <w:i/>
          <w:sz w:val="22"/>
          <w:szCs w:val="22"/>
        </w:rPr>
        <w:t>will be performed</w:t>
      </w:r>
      <w:r w:rsidR="00995148" w:rsidRPr="00B16991">
        <w:rPr>
          <w:rFonts w:ascii="Book Antiqua" w:hAnsi="Book Antiqua"/>
          <w:i/>
          <w:sz w:val="22"/>
          <w:szCs w:val="22"/>
        </w:rPr>
        <w:t xml:space="preserve"> </w:t>
      </w:r>
      <w:r w:rsidRPr="00B16991">
        <w:rPr>
          <w:rFonts w:ascii="Book Antiqua" w:hAnsi="Book Antiqua"/>
          <w:i/>
          <w:sz w:val="22"/>
          <w:szCs w:val="22"/>
        </w:rPr>
        <w:t>in University facilities (</w:t>
      </w:r>
      <w:r w:rsidR="0031718A" w:rsidRPr="00B16991">
        <w:rPr>
          <w:rFonts w:ascii="Book Antiqua" w:hAnsi="Book Antiqua"/>
          <w:i/>
          <w:sz w:val="22"/>
          <w:szCs w:val="22"/>
        </w:rPr>
        <w:t>i.e., o</w:t>
      </w:r>
      <w:r w:rsidRPr="00B16991">
        <w:rPr>
          <w:rFonts w:ascii="Book Antiqua" w:hAnsi="Book Antiqua"/>
          <w:i/>
          <w:sz w:val="22"/>
          <w:szCs w:val="22"/>
        </w:rPr>
        <w:t xml:space="preserve">n-Grounds) during the summer of 2018, therefore the </w:t>
      </w:r>
      <w:r w:rsidR="0031718A" w:rsidRPr="00B16991">
        <w:rPr>
          <w:rFonts w:ascii="Book Antiqua" w:hAnsi="Book Antiqua"/>
          <w:i/>
          <w:sz w:val="22"/>
          <w:szCs w:val="22"/>
        </w:rPr>
        <w:t>o</w:t>
      </w:r>
      <w:r w:rsidR="00995148" w:rsidRPr="00B16991">
        <w:rPr>
          <w:rFonts w:ascii="Book Antiqua" w:hAnsi="Book Antiqua"/>
          <w:i/>
          <w:sz w:val="22"/>
          <w:szCs w:val="22"/>
        </w:rPr>
        <w:t xml:space="preserve">n-Grounds </w:t>
      </w:r>
      <w:r w:rsidRPr="00B16991">
        <w:rPr>
          <w:rFonts w:ascii="Book Antiqua" w:hAnsi="Book Antiqua"/>
          <w:i/>
          <w:sz w:val="22"/>
          <w:szCs w:val="22"/>
        </w:rPr>
        <w:t>(</w:t>
      </w:r>
      <w:r w:rsidR="0031718A" w:rsidRPr="00B16991">
        <w:rPr>
          <w:rFonts w:ascii="Book Antiqua" w:hAnsi="Book Antiqua"/>
          <w:i/>
          <w:sz w:val="22"/>
          <w:szCs w:val="22"/>
        </w:rPr>
        <w:t>o</w:t>
      </w:r>
      <w:r w:rsidRPr="00B16991">
        <w:rPr>
          <w:rFonts w:ascii="Book Antiqua" w:hAnsi="Book Antiqua"/>
          <w:i/>
          <w:sz w:val="22"/>
          <w:szCs w:val="22"/>
        </w:rPr>
        <w:t>n-</w:t>
      </w:r>
      <w:r w:rsidR="0031718A" w:rsidRPr="00B16991">
        <w:rPr>
          <w:rFonts w:ascii="Book Antiqua" w:hAnsi="Book Antiqua"/>
          <w:i/>
          <w:sz w:val="22"/>
          <w:szCs w:val="22"/>
        </w:rPr>
        <w:t>c</w:t>
      </w:r>
      <w:r w:rsidRPr="00B16991">
        <w:rPr>
          <w:rFonts w:ascii="Book Antiqua" w:hAnsi="Book Antiqua"/>
          <w:i/>
          <w:sz w:val="22"/>
          <w:szCs w:val="22"/>
        </w:rPr>
        <w:t xml:space="preserve">ampus) </w:t>
      </w:r>
      <w:r w:rsidR="0031718A" w:rsidRPr="00B16991">
        <w:rPr>
          <w:rFonts w:ascii="Book Antiqua" w:hAnsi="Book Antiqua"/>
          <w:i/>
          <w:sz w:val="22"/>
          <w:szCs w:val="22"/>
        </w:rPr>
        <w:t>r</w:t>
      </w:r>
      <w:r w:rsidR="00995148" w:rsidRPr="00B16991">
        <w:rPr>
          <w:rFonts w:ascii="Book Antiqua" w:hAnsi="Book Antiqua"/>
          <w:i/>
          <w:sz w:val="22"/>
          <w:szCs w:val="22"/>
        </w:rPr>
        <w:t xml:space="preserve">ate </w:t>
      </w:r>
      <w:r w:rsidRPr="00B16991">
        <w:rPr>
          <w:rFonts w:ascii="Book Antiqua" w:hAnsi="Book Antiqua"/>
          <w:i/>
          <w:sz w:val="22"/>
          <w:szCs w:val="22"/>
        </w:rPr>
        <w:t>for 07/01/2018 – 06/30/2019 is applied.</w:t>
      </w:r>
      <w:r w:rsidR="0031718A" w:rsidRPr="00B16991">
        <w:rPr>
          <w:rFonts w:ascii="Book Antiqua" w:hAnsi="Book Antiqua"/>
          <w:i/>
          <w:sz w:val="22"/>
          <w:szCs w:val="22"/>
        </w:rPr>
        <w:t xml:space="preserve">  Note:  If the majority of the professional effort was to be performed </w:t>
      </w:r>
      <w:r w:rsidR="005A6135">
        <w:rPr>
          <w:rFonts w:ascii="Book Antiqua" w:hAnsi="Book Antiqua"/>
          <w:i/>
          <w:sz w:val="22"/>
          <w:szCs w:val="22"/>
        </w:rPr>
        <w:t>o</w:t>
      </w:r>
      <w:r w:rsidR="005A6135" w:rsidRPr="00B16991">
        <w:rPr>
          <w:rFonts w:ascii="Book Antiqua" w:hAnsi="Book Antiqua"/>
          <w:i/>
          <w:sz w:val="22"/>
          <w:szCs w:val="22"/>
        </w:rPr>
        <w:t>ff</w:t>
      </w:r>
      <w:r w:rsidR="0031718A" w:rsidRPr="00B16991">
        <w:rPr>
          <w:rFonts w:ascii="Book Antiqua" w:hAnsi="Book Antiqua"/>
          <w:i/>
          <w:sz w:val="22"/>
          <w:szCs w:val="22"/>
        </w:rPr>
        <w:t xml:space="preserve">-Grounds, the appropriate F&amp;A rate would be the </w:t>
      </w:r>
      <w:r w:rsidR="005A6135">
        <w:rPr>
          <w:rFonts w:ascii="Book Antiqua" w:hAnsi="Book Antiqua"/>
          <w:i/>
          <w:sz w:val="22"/>
          <w:szCs w:val="22"/>
        </w:rPr>
        <w:t>o</w:t>
      </w:r>
      <w:r w:rsidR="005A6135" w:rsidRPr="00B16991">
        <w:rPr>
          <w:rFonts w:ascii="Book Antiqua" w:hAnsi="Book Antiqua"/>
          <w:i/>
          <w:sz w:val="22"/>
          <w:szCs w:val="22"/>
        </w:rPr>
        <w:t>ff</w:t>
      </w:r>
      <w:r w:rsidR="0031718A" w:rsidRPr="00B16991">
        <w:rPr>
          <w:rFonts w:ascii="Book Antiqua" w:hAnsi="Book Antiqua"/>
          <w:i/>
          <w:sz w:val="22"/>
          <w:szCs w:val="22"/>
        </w:rPr>
        <w:t>-Grounds (</w:t>
      </w:r>
      <w:r w:rsidR="005A6135">
        <w:rPr>
          <w:rFonts w:ascii="Book Antiqua" w:hAnsi="Book Antiqua"/>
          <w:i/>
          <w:sz w:val="22"/>
          <w:szCs w:val="22"/>
        </w:rPr>
        <w:t>o</w:t>
      </w:r>
      <w:r w:rsidR="005A6135" w:rsidRPr="00B16991">
        <w:rPr>
          <w:rFonts w:ascii="Book Antiqua" w:hAnsi="Book Antiqua"/>
          <w:i/>
          <w:sz w:val="22"/>
          <w:szCs w:val="22"/>
        </w:rPr>
        <w:t>ff</w:t>
      </w:r>
      <w:r w:rsidR="0031718A" w:rsidRPr="00B16991">
        <w:rPr>
          <w:rFonts w:ascii="Book Antiqua" w:hAnsi="Book Antiqua"/>
          <w:i/>
          <w:sz w:val="22"/>
          <w:szCs w:val="22"/>
        </w:rPr>
        <w:t>-</w:t>
      </w:r>
      <w:r w:rsidR="005A6135">
        <w:rPr>
          <w:rFonts w:ascii="Book Antiqua" w:hAnsi="Book Antiqua"/>
          <w:i/>
          <w:sz w:val="22"/>
          <w:szCs w:val="22"/>
        </w:rPr>
        <w:t>c</w:t>
      </w:r>
      <w:r w:rsidR="005A6135" w:rsidRPr="00B16991">
        <w:rPr>
          <w:rFonts w:ascii="Book Antiqua" w:hAnsi="Book Antiqua"/>
          <w:i/>
          <w:sz w:val="22"/>
          <w:szCs w:val="22"/>
        </w:rPr>
        <w:t>ampus</w:t>
      </w:r>
      <w:r w:rsidR="0031718A" w:rsidRPr="00B16991">
        <w:rPr>
          <w:rFonts w:ascii="Book Antiqua" w:hAnsi="Book Antiqua"/>
          <w:i/>
          <w:sz w:val="22"/>
          <w:szCs w:val="22"/>
        </w:rPr>
        <w:t>) rate of 26.00%.</w:t>
      </w:r>
      <w:r w:rsidR="000B70F4">
        <w:rPr>
          <w:rFonts w:ascii="Book Antiqua" w:hAnsi="Book Antiqua"/>
          <w:i/>
          <w:sz w:val="22"/>
          <w:szCs w:val="22"/>
        </w:rPr>
        <w:t xml:space="preserve"> Reminder:  The Other Sponsored Activities F&amp;A rate may be appropriate for certain proposals. Consult with </w:t>
      </w:r>
      <w:r w:rsidR="00756D85">
        <w:rPr>
          <w:rFonts w:ascii="Book Antiqua" w:hAnsi="Book Antiqua"/>
          <w:i/>
          <w:sz w:val="22"/>
          <w:szCs w:val="22"/>
        </w:rPr>
        <w:t xml:space="preserve">the </w:t>
      </w:r>
      <w:r w:rsidR="000B70F4">
        <w:rPr>
          <w:rFonts w:ascii="Book Antiqua" w:hAnsi="Book Antiqua"/>
          <w:i/>
          <w:sz w:val="22"/>
          <w:szCs w:val="22"/>
        </w:rPr>
        <w:t xml:space="preserve">Office of Sponsored Programs if you are </w:t>
      </w:r>
      <w:r w:rsidR="00756D85">
        <w:rPr>
          <w:rFonts w:ascii="Book Antiqua" w:hAnsi="Book Antiqua"/>
          <w:i/>
          <w:sz w:val="22"/>
          <w:szCs w:val="22"/>
        </w:rPr>
        <w:t>uncert</w:t>
      </w:r>
      <w:r w:rsidR="00057CFF">
        <w:rPr>
          <w:rFonts w:ascii="Book Antiqua" w:hAnsi="Book Antiqua"/>
          <w:i/>
          <w:sz w:val="22"/>
          <w:szCs w:val="22"/>
        </w:rPr>
        <w:t>ain</w:t>
      </w:r>
      <w:r w:rsidR="000B70F4">
        <w:rPr>
          <w:rFonts w:ascii="Book Antiqua" w:hAnsi="Book Antiqua"/>
          <w:i/>
          <w:sz w:val="22"/>
          <w:szCs w:val="22"/>
        </w:rPr>
        <w:t xml:space="preserve"> which rate to use.</w:t>
      </w:r>
    </w:p>
    <w:p w:rsidR="004E3E39" w:rsidRPr="00B16991" w:rsidRDefault="004E3E39" w:rsidP="00B16991">
      <w:pPr>
        <w:spacing w:after="120" w:line="259" w:lineRule="auto"/>
        <w:rPr>
          <w:rFonts w:ascii="Book Antiqua" w:hAnsi="Book Antiqua"/>
          <w:i/>
          <w:sz w:val="22"/>
          <w:szCs w:val="22"/>
        </w:rPr>
      </w:pPr>
      <w:r w:rsidRPr="00B16991">
        <w:rPr>
          <w:rFonts w:ascii="Book Antiqua" w:hAnsi="Book Antiqua"/>
          <w:i/>
          <w:sz w:val="22"/>
          <w:szCs w:val="22"/>
        </w:rPr>
        <w:br w:type="page"/>
      </w:r>
    </w:p>
    <w:p w:rsidR="004E3E39" w:rsidRPr="00B16991" w:rsidRDefault="004E3E39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  <w:u w:val="single"/>
        </w:rPr>
        <w:lastRenderedPageBreak/>
        <w:t>Example 2</w:t>
      </w:r>
      <w:r w:rsidRPr="00B16991">
        <w:rPr>
          <w:rFonts w:ascii="Book Antiqua" w:hAnsi="Book Antiqua"/>
          <w:sz w:val="22"/>
          <w:szCs w:val="22"/>
        </w:rPr>
        <w:t xml:space="preserve">: A faculty member with a 12-month appointment </w:t>
      </w:r>
      <w:r w:rsidR="00DD525D" w:rsidRPr="00B16991">
        <w:rPr>
          <w:rFonts w:ascii="Book Antiqua" w:hAnsi="Book Antiqua"/>
          <w:sz w:val="22"/>
          <w:szCs w:val="22"/>
        </w:rPr>
        <w:t xml:space="preserve">including </w:t>
      </w:r>
      <w:r w:rsidRPr="00B16991">
        <w:rPr>
          <w:rFonts w:ascii="Book Antiqua" w:hAnsi="Book Antiqua"/>
          <w:sz w:val="22"/>
          <w:szCs w:val="22"/>
        </w:rPr>
        <w:t>an academic salary plan of $120,000 and a clinical salary plan of $120,000 is preparing a National Institutes of Health (NIH) proposal</w:t>
      </w:r>
      <w:r w:rsidR="00DD525D" w:rsidRPr="00B16991">
        <w:rPr>
          <w:rFonts w:ascii="Book Antiqua" w:hAnsi="Book Antiqua"/>
          <w:sz w:val="22"/>
          <w:szCs w:val="22"/>
        </w:rPr>
        <w:t>.  He</w:t>
      </w:r>
      <w:r w:rsidRPr="00B16991">
        <w:rPr>
          <w:rFonts w:ascii="Book Antiqua" w:hAnsi="Book Antiqua"/>
          <w:sz w:val="22"/>
          <w:szCs w:val="22"/>
        </w:rPr>
        <w:t xml:space="preserve"> estimates that his work will require 25% effort for four months</w:t>
      </w:r>
      <w:r w:rsidR="00FD103E" w:rsidRPr="00B16991">
        <w:rPr>
          <w:rFonts w:ascii="Book Antiqua" w:hAnsi="Book Antiqua"/>
          <w:sz w:val="22"/>
          <w:szCs w:val="22"/>
        </w:rPr>
        <w:t xml:space="preserve"> within 07/01/2018 – 06/30/2019</w:t>
      </w:r>
      <w:r w:rsidRPr="00B16991">
        <w:rPr>
          <w:rFonts w:ascii="Book Antiqua" w:hAnsi="Book Antiqua"/>
          <w:sz w:val="22"/>
          <w:szCs w:val="22"/>
        </w:rPr>
        <w:t xml:space="preserve">.  NIH’s current salary cap is $189,600/year.  The majority of the professional effort will occur Off-Grounds.  </w:t>
      </w:r>
    </w:p>
    <w:p w:rsidR="004E3E39" w:rsidRPr="00B16991" w:rsidRDefault="004E3E39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</w:rPr>
        <w:t xml:space="preserve">In order to use institutional base salary (IBS) as the basis for costs budgeted in sponsored program budgets, it is often useful to calculate an IBS Rate (pay amount/duration of appointment in months).  </w:t>
      </w:r>
    </w:p>
    <w:p w:rsidR="005A6135" w:rsidRDefault="005A6135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  <w:u w:val="single"/>
        </w:rPr>
      </w:pPr>
    </w:p>
    <w:p w:rsidR="004E3E39" w:rsidRPr="00B16991" w:rsidRDefault="004E3E39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  <w:u w:val="single"/>
        </w:rPr>
        <w:t>IBS and IBS Rate</w:t>
      </w:r>
      <w:r w:rsidRPr="00B16991">
        <w:rPr>
          <w:rFonts w:ascii="Book Antiqua" w:hAnsi="Book Antiqua"/>
          <w:sz w:val="22"/>
          <w:szCs w:val="22"/>
        </w:rPr>
        <w:t>:</w:t>
      </w:r>
    </w:p>
    <w:p w:rsidR="004E3E39" w:rsidRPr="00B16991" w:rsidRDefault="004E3E39" w:rsidP="00B16991">
      <w:pPr>
        <w:shd w:val="clear" w:color="auto" w:fill="FFFFFF"/>
        <w:spacing w:after="120"/>
        <w:ind w:left="360"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b/>
          <w:sz w:val="22"/>
          <w:szCs w:val="22"/>
        </w:rPr>
        <w:t>Salary</w:t>
      </w:r>
      <w:r w:rsidRPr="00B16991">
        <w:rPr>
          <w:rFonts w:ascii="Book Antiqua" w:hAnsi="Book Antiqua"/>
          <w:sz w:val="22"/>
          <w:szCs w:val="22"/>
        </w:rPr>
        <w:t xml:space="preserve"> (Academic Salary Plan ($120,000) + Clinical Salary Plan ($120,000)) = </w:t>
      </w:r>
      <w:r w:rsidRPr="00B16991">
        <w:rPr>
          <w:rFonts w:ascii="Book Antiqua" w:hAnsi="Book Antiqua"/>
          <w:b/>
          <w:sz w:val="22"/>
          <w:szCs w:val="22"/>
        </w:rPr>
        <w:t>IBS</w:t>
      </w:r>
      <w:r w:rsidRPr="00B16991">
        <w:rPr>
          <w:rFonts w:ascii="Book Antiqua" w:hAnsi="Book Antiqua"/>
          <w:sz w:val="22"/>
          <w:szCs w:val="22"/>
        </w:rPr>
        <w:t xml:space="preserve"> ($240,000)</w:t>
      </w:r>
    </w:p>
    <w:p w:rsidR="004E3E39" w:rsidRPr="00B16991" w:rsidRDefault="004E3E39" w:rsidP="00B16991">
      <w:pPr>
        <w:shd w:val="clear" w:color="auto" w:fill="FFFFFF"/>
        <w:spacing w:after="120"/>
        <w:ind w:left="360"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b/>
          <w:sz w:val="22"/>
          <w:szCs w:val="22"/>
        </w:rPr>
        <w:t>IBS</w:t>
      </w:r>
      <w:r w:rsidRPr="00B16991">
        <w:rPr>
          <w:rFonts w:ascii="Book Antiqua" w:hAnsi="Book Antiqua"/>
          <w:sz w:val="22"/>
          <w:szCs w:val="22"/>
        </w:rPr>
        <w:t xml:space="preserve"> ($240,000) / </w:t>
      </w:r>
      <w:r w:rsidRPr="00B16991">
        <w:rPr>
          <w:rFonts w:ascii="Book Antiqua" w:hAnsi="Book Antiqua"/>
          <w:b/>
          <w:sz w:val="22"/>
          <w:szCs w:val="22"/>
        </w:rPr>
        <w:t>Appointment Duration</w:t>
      </w:r>
      <w:r w:rsidRPr="00B16991">
        <w:rPr>
          <w:rFonts w:ascii="Book Antiqua" w:hAnsi="Book Antiqua"/>
          <w:sz w:val="22"/>
          <w:szCs w:val="22"/>
        </w:rPr>
        <w:t xml:space="preserve"> (12 months) = </w:t>
      </w:r>
      <w:r w:rsidRPr="00B16991">
        <w:rPr>
          <w:rFonts w:ascii="Book Antiqua" w:hAnsi="Book Antiqua"/>
          <w:b/>
          <w:sz w:val="22"/>
          <w:szCs w:val="22"/>
        </w:rPr>
        <w:t>IBS Rate</w:t>
      </w:r>
      <w:r w:rsidRPr="00B16991">
        <w:rPr>
          <w:rFonts w:ascii="Book Antiqua" w:hAnsi="Book Antiqua"/>
          <w:sz w:val="22"/>
          <w:szCs w:val="22"/>
        </w:rPr>
        <w:t xml:space="preserve"> ($20,000/month)</w:t>
      </w:r>
    </w:p>
    <w:p w:rsidR="005A6135" w:rsidRDefault="005A6135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  <w:u w:val="single"/>
        </w:rPr>
      </w:pPr>
    </w:p>
    <w:p w:rsidR="004E3E39" w:rsidRPr="00B16991" w:rsidRDefault="004E3E39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  <w:u w:val="single"/>
        </w:rPr>
        <w:t>NIH Salary Cap</w:t>
      </w:r>
      <w:r w:rsidR="00705589" w:rsidRPr="00B16991">
        <w:rPr>
          <w:rFonts w:ascii="Book Antiqua" w:hAnsi="Book Antiqua"/>
          <w:sz w:val="22"/>
          <w:szCs w:val="22"/>
          <w:u w:val="single"/>
        </w:rPr>
        <w:t xml:space="preserve"> Considerations</w:t>
      </w:r>
      <w:r w:rsidRPr="00B16991">
        <w:rPr>
          <w:rFonts w:ascii="Book Antiqua" w:hAnsi="Book Antiqua"/>
          <w:sz w:val="22"/>
          <w:szCs w:val="22"/>
        </w:rPr>
        <w:t>:</w:t>
      </w:r>
    </w:p>
    <w:p w:rsidR="00705589" w:rsidRPr="00B16991" w:rsidRDefault="00705589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</w:rPr>
        <w:t xml:space="preserve">For faculty </w:t>
      </w:r>
      <w:r w:rsidR="00A85998" w:rsidRPr="00B16991">
        <w:rPr>
          <w:rFonts w:ascii="Book Antiqua" w:hAnsi="Book Antiqua"/>
          <w:sz w:val="22"/>
          <w:szCs w:val="22"/>
        </w:rPr>
        <w:t xml:space="preserve">whose </w:t>
      </w:r>
      <w:r w:rsidR="00B8387E" w:rsidRPr="00B16991">
        <w:rPr>
          <w:rFonts w:ascii="Book Antiqua" w:hAnsi="Book Antiqua"/>
          <w:sz w:val="22"/>
          <w:szCs w:val="22"/>
        </w:rPr>
        <w:t>IBS</w:t>
      </w:r>
      <w:r w:rsidR="00A85998" w:rsidRPr="00B16991">
        <w:rPr>
          <w:rFonts w:ascii="Book Antiqua" w:hAnsi="Book Antiqua"/>
          <w:sz w:val="22"/>
          <w:szCs w:val="22"/>
        </w:rPr>
        <w:t xml:space="preserve"> are </w:t>
      </w:r>
      <w:r w:rsidRPr="00B16991">
        <w:rPr>
          <w:rFonts w:ascii="Book Antiqua" w:hAnsi="Book Antiqua"/>
          <w:sz w:val="22"/>
          <w:szCs w:val="22"/>
        </w:rPr>
        <w:t>over the NIH salary cap</w:t>
      </w:r>
      <w:r w:rsidR="00B8387E" w:rsidRPr="00B16991">
        <w:rPr>
          <w:rFonts w:ascii="Book Antiqua" w:hAnsi="Book Antiqua"/>
          <w:sz w:val="22"/>
          <w:szCs w:val="22"/>
        </w:rPr>
        <w:t xml:space="preserve">, the salary </w:t>
      </w:r>
      <w:r w:rsidR="008D58E4" w:rsidRPr="00B16991">
        <w:rPr>
          <w:rFonts w:ascii="Book Antiqua" w:hAnsi="Book Antiqua"/>
          <w:sz w:val="22"/>
          <w:szCs w:val="22"/>
        </w:rPr>
        <w:t xml:space="preserve">request from </w:t>
      </w:r>
      <w:r w:rsidR="00DD525D" w:rsidRPr="00B16991">
        <w:rPr>
          <w:rFonts w:ascii="Book Antiqua" w:hAnsi="Book Antiqua"/>
          <w:sz w:val="22"/>
          <w:szCs w:val="22"/>
        </w:rPr>
        <w:t xml:space="preserve">the </w:t>
      </w:r>
      <w:r w:rsidR="00A85998" w:rsidRPr="00B16991">
        <w:rPr>
          <w:rFonts w:ascii="Book Antiqua" w:hAnsi="Book Antiqua"/>
          <w:sz w:val="22"/>
          <w:szCs w:val="22"/>
        </w:rPr>
        <w:t xml:space="preserve">NIH grant will be </w:t>
      </w:r>
      <w:r w:rsidR="00B8387E" w:rsidRPr="00B16991">
        <w:rPr>
          <w:rFonts w:ascii="Book Antiqua" w:hAnsi="Book Antiqua"/>
          <w:sz w:val="22"/>
          <w:szCs w:val="22"/>
        </w:rPr>
        <w:t xml:space="preserve">budgeted at the </w:t>
      </w:r>
      <w:r w:rsidR="00A85998" w:rsidRPr="00B16991">
        <w:rPr>
          <w:rFonts w:ascii="Book Antiqua" w:hAnsi="Book Antiqua"/>
          <w:sz w:val="22"/>
          <w:szCs w:val="22"/>
        </w:rPr>
        <w:t>NIH cap</w:t>
      </w:r>
      <w:r w:rsidR="00B8387E" w:rsidRPr="00B16991">
        <w:rPr>
          <w:rFonts w:ascii="Book Antiqua" w:hAnsi="Book Antiqua"/>
          <w:sz w:val="22"/>
          <w:szCs w:val="22"/>
        </w:rPr>
        <w:t xml:space="preserve">. </w:t>
      </w:r>
      <w:r w:rsidR="00FD103E" w:rsidRPr="00B16991">
        <w:rPr>
          <w:rFonts w:ascii="Book Antiqua" w:hAnsi="Book Antiqua"/>
          <w:sz w:val="22"/>
          <w:szCs w:val="22"/>
        </w:rPr>
        <w:t xml:space="preserve">  </w:t>
      </w:r>
    </w:p>
    <w:p w:rsidR="00DD525D" w:rsidRPr="00B16991" w:rsidRDefault="00705589" w:rsidP="00B16991">
      <w:pPr>
        <w:shd w:val="clear" w:color="auto" w:fill="FFFFFF"/>
        <w:spacing w:after="120"/>
        <w:ind w:left="360"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b/>
          <w:sz w:val="22"/>
          <w:szCs w:val="22"/>
        </w:rPr>
        <w:t>NIH Salary Cap</w:t>
      </w:r>
      <w:r w:rsidRPr="00B16991">
        <w:rPr>
          <w:rFonts w:ascii="Book Antiqua" w:hAnsi="Book Antiqua"/>
          <w:sz w:val="22"/>
          <w:szCs w:val="22"/>
        </w:rPr>
        <w:t xml:space="preserve"> ($189,600) / </w:t>
      </w:r>
      <w:r w:rsidRPr="00B16991">
        <w:rPr>
          <w:rFonts w:ascii="Book Antiqua" w:hAnsi="Book Antiqua"/>
          <w:b/>
          <w:sz w:val="22"/>
          <w:szCs w:val="22"/>
        </w:rPr>
        <w:t>IBS</w:t>
      </w:r>
      <w:r w:rsidRPr="00B16991">
        <w:rPr>
          <w:rFonts w:ascii="Book Antiqua" w:hAnsi="Book Antiqua"/>
          <w:sz w:val="22"/>
          <w:szCs w:val="22"/>
        </w:rPr>
        <w:t xml:space="preserve"> ($240,000) = </w:t>
      </w:r>
      <w:r w:rsidR="00DD525D" w:rsidRPr="00B16991">
        <w:rPr>
          <w:rFonts w:ascii="Book Antiqua" w:hAnsi="Book Antiqua"/>
          <w:b/>
          <w:sz w:val="22"/>
          <w:szCs w:val="22"/>
        </w:rPr>
        <w:t>NIH Capped Salary %</w:t>
      </w:r>
      <w:r w:rsidR="00DD525D" w:rsidRPr="00B16991">
        <w:rPr>
          <w:rFonts w:ascii="Book Antiqua" w:hAnsi="Book Antiqua"/>
          <w:sz w:val="22"/>
          <w:szCs w:val="22"/>
        </w:rPr>
        <w:t xml:space="preserve"> (</w:t>
      </w:r>
      <w:r w:rsidR="00A85998" w:rsidRPr="00B16991">
        <w:rPr>
          <w:rFonts w:ascii="Book Antiqua" w:hAnsi="Book Antiqua"/>
          <w:sz w:val="22"/>
          <w:szCs w:val="22"/>
        </w:rPr>
        <w:t>0.79 or 79%</w:t>
      </w:r>
      <w:r w:rsidR="00DD525D" w:rsidRPr="00B16991">
        <w:rPr>
          <w:rFonts w:ascii="Book Antiqua" w:hAnsi="Book Antiqua"/>
          <w:sz w:val="22"/>
          <w:szCs w:val="22"/>
        </w:rPr>
        <w:t>)*</w:t>
      </w:r>
    </w:p>
    <w:p w:rsidR="00DD525D" w:rsidRPr="00B16991" w:rsidRDefault="00DD525D" w:rsidP="00B16991">
      <w:pPr>
        <w:shd w:val="clear" w:color="auto" w:fill="FFFFFF"/>
        <w:spacing w:after="120"/>
        <w:ind w:right="-446"/>
        <w:rPr>
          <w:rFonts w:ascii="Book Antiqua" w:hAnsi="Book Antiqua"/>
          <w:i/>
          <w:sz w:val="22"/>
          <w:szCs w:val="22"/>
        </w:rPr>
      </w:pPr>
      <w:r w:rsidRPr="00B16991">
        <w:rPr>
          <w:rFonts w:ascii="Book Antiqua" w:hAnsi="Book Antiqua"/>
          <w:i/>
          <w:sz w:val="22"/>
          <w:szCs w:val="22"/>
        </w:rPr>
        <w:t>* This is the portion of the faculty member</w:t>
      </w:r>
      <w:r w:rsidR="008D58E4" w:rsidRPr="00B16991">
        <w:rPr>
          <w:rFonts w:ascii="Book Antiqua" w:hAnsi="Book Antiqua"/>
          <w:i/>
          <w:sz w:val="22"/>
          <w:szCs w:val="22"/>
        </w:rPr>
        <w:t>’s</w:t>
      </w:r>
      <w:r w:rsidR="00A85998" w:rsidRPr="00B16991">
        <w:rPr>
          <w:rFonts w:ascii="Book Antiqua" w:hAnsi="Book Antiqua"/>
          <w:i/>
          <w:sz w:val="22"/>
          <w:szCs w:val="22"/>
        </w:rPr>
        <w:t xml:space="preserve"> IBS </w:t>
      </w:r>
      <w:r w:rsidRPr="00B16991">
        <w:rPr>
          <w:rFonts w:ascii="Book Antiqua" w:hAnsi="Book Antiqua"/>
          <w:i/>
          <w:sz w:val="22"/>
          <w:szCs w:val="22"/>
        </w:rPr>
        <w:t xml:space="preserve">that </w:t>
      </w:r>
      <w:r w:rsidR="00A85998" w:rsidRPr="00B16991">
        <w:rPr>
          <w:rFonts w:ascii="Book Antiqua" w:hAnsi="Book Antiqua"/>
          <w:i/>
          <w:sz w:val="22"/>
          <w:szCs w:val="22"/>
        </w:rPr>
        <w:t>can be charged to</w:t>
      </w:r>
      <w:r w:rsidR="008D58E4" w:rsidRPr="00B16991">
        <w:rPr>
          <w:rFonts w:ascii="Book Antiqua" w:hAnsi="Book Antiqua"/>
          <w:i/>
          <w:sz w:val="22"/>
          <w:szCs w:val="22"/>
        </w:rPr>
        <w:t xml:space="preserve"> the</w:t>
      </w:r>
      <w:r w:rsidR="00A85998" w:rsidRPr="00B16991">
        <w:rPr>
          <w:rFonts w:ascii="Book Antiqua" w:hAnsi="Book Antiqua"/>
          <w:i/>
          <w:sz w:val="22"/>
          <w:szCs w:val="22"/>
        </w:rPr>
        <w:t xml:space="preserve"> </w:t>
      </w:r>
      <w:r w:rsidR="00B8387E" w:rsidRPr="00B16991">
        <w:rPr>
          <w:rFonts w:ascii="Book Antiqua" w:hAnsi="Book Antiqua"/>
          <w:i/>
          <w:sz w:val="22"/>
          <w:szCs w:val="22"/>
        </w:rPr>
        <w:t xml:space="preserve">NIH </w:t>
      </w:r>
      <w:r w:rsidR="00A85998" w:rsidRPr="00B16991">
        <w:rPr>
          <w:rFonts w:ascii="Book Antiqua" w:hAnsi="Book Antiqua"/>
          <w:i/>
          <w:sz w:val="22"/>
          <w:szCs w:val="22"/>
        </w:rPr>
        <w:t>grant</w:t>
      </w:r>
      <w:r w:rsidR="008D58E4" w:rsidRPr="00B16991">
        <w:rPr>
          <w:rFonts w:ascii="Book Antiqua" w:hAnsi="Book Antiqua"/>
          <w:i/>
          <w:sz w:val="22"/>
          <w:szCs w:val="22"/>
        </w:rPr>
        <w:t xml:space="preserve">. </w:t>
      </w:r>
    </w:p>
    <w:p w:rsidR="005A6135" w:rsidRDefault="005A6135" w:rsidP="00B16991">
      <w:pPr>
        <w:shd w:val="clear" w:color="auto" w:fill="FFFFFF"/>
        <w:spacing w:after="120"/>
        <w:ind w:right="-446"/>
        <w:rPr>
          <w:rFonts w:ascii="Book Antiqua" w:hAnsi="Book Antiqua"/>
          <w:b/>
          <w:sz w:val="22"/>
          <w:szCs w:val="22"/>
        </w:rPr>
      </w:pPr>
    </w:p>
    <w:p w:rsidR="00A85998" w:rsidRPr="00B16991" w:rsidRDefault="00A85998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  <w:u w:val="single"/>
        </w:rPr>
        <w:t>NIH Budget for PI salary</w:t>
      </w:r>
      <w:r w:rsidR="008D58E4" w:rsidRPr="00B16991">
        <w:rPr>
          <w:rFonts w:ascii="Book Antiqua" w:hAnsi="Book Antiqua"/>
          <w:sz w:val="22"/>
          <w:szCs w:val="22"/>
          <w:u w:val="single"/>
        </w:rPr>
        <w:t xml:space="preserve"> &amp; fringe benefits</w:t>
      </w:r>
      <w:r w:rsidRPr="00B16991">
        <w:rPr>
          <w:rFonts w:ascii="Book Antiqua" w:hAnsi="Book Antiqua"/>
          <w:sz w:val="22"/>
          <w:szCs w:val="22"/>
        </w:rPr>
        <w:t>:</w:t>
      </w:r>
    </w:p>
    <w:p w:rsidR="00A85998" w:rsidRPr="00B16991" w:rsidRDefault="00A85998" w:rsidP="00B16991">
      <w:pPr>
        <w:shd w:val="clear" w:color="auto" w:fill="FFFFFF"/>
        <w:spacing w:after="120"/>
        <w:ind w:left="360"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b/>
          <w:sz w:val="22"/>
          <w:szCs w:val="22"/>
        </w:rPr>
        <w:t>IBS rate</w:t>
      </w:r>
      <w:r w:rsidRPr="00B16991">
        <w:rPr>
          <w:rFonts w:ascii="Book Antiqua" w:hAnsi="Book Antiqua"/>
          <w:sz w:val="22"/>
          <w:szCs w:val="22"/>
        </w:rPr>
        <w:t xml:space="preserve"> ($20,000/month) x </w:t>
      </w:r>
      <w:r w:rsidRPr="00B16991">
        <w:rPr>
          <w:rFonts w:ascii="Book Antiqua" w:hAnsi="Book Antiqua"/>
          <w:b/>
          <w:sz w:val="22"/>
          <w:szCs w:val="22"/>
        </w:rPr>
        <w:t>Effort</w:t>
      </w:r>
      <w:r w:rsidRPr="00B16991">
        <w:rPr>
          <w:rFonts w:ascii="Book Antiqua" w:hAnsi="Book Antiqua"/>
          <w:sz w:val="22"/>
          <w:szCs w:val="22"/>
        </w:rPr>
        <w:t xml:space="preserve"> (0.25) x </w:t>
      </w:r>
      <w:r w:rsidRPr="00B16991">
        <w:rPr>
          <w:rFonts w:ascii="Book Antiqua" w:hAnsi="Book Antiqua"/>
          <w:b/>
          <w:sz w:val="22"/>
          <w:szCs w:val="22"/>
        </w:rPr>
        <w:t>Appointment Duration</w:t>
      </w:r>
      <w:r w:rsidRPr="00B16991">
        <w:rPr>
          <w:rFonts w:ascii="Book Antiqua" w:hAnsi="Book Antiqua"/>
          <w:sz w:val="22"/>
          <w:szCs w:val="22"/>
        </w:rPr>
        <w:t xml:space="preserve"> (4 months) x </w:t>
      </w:r>
      <w:r w:rsidRPr="00B16991">
        <w:rPr>
          <w:rFonts w:ascii="Book Antiqua" w:hAnsi="Book Antiqua"/>
          <w:b/>
          <w:sz w:val="22"/>
          <w:szCs w:val="22"/>
        </w:rPr>
        <w:t xml:space="preserve">NIH </w:t>
      </w:r>
      <w:r w:rsidR="00DD525D" w:rsidRPr="00B16991">
        <w:rPr>
          <w:rFonts w:ascii="Book Antiqua" w:hAnsi="Book Antiqua"/>
          <w:b/>
          <w:sz w:val="22"/>
          <w:szCs w:val="22"/>
        </w:rPr>
        <w:t>C</w:t>
      </w:r>
      <w:r w:rsidRPr="00B16991">
        <w:rPr>
          <w:rFonts w:ascii="Book Antiqua" w:hAnsi="Book Antiqua"/>
          <w:b/>
          <w:sz w:val="22"/>
          <w:szCs w:val="22"/>
        </w:rPr>
        <w:t xml:space="preserve">apped </w:t>
      </w:r>
      <w:r w:rsidR="00DD525D" w:rsidRPr="00B16991">
        <w:rPr>
          <w:rFonts w:ascii="Book Antiqua" w:hAnsi="Book Antiqua"/>
          <w:b/>
          <w:sz w:val="22"/>
          <w:szCs w:val="22"/>
        </w:rPr>
        <w:t>S</w:t>
      </w:r>
      <w:r w:rsidRPr="00B16991">
        <w:rPr>
          <w:rFonts w:ascii="Book Antiqua" w:hAnsi="Book Antiqua"/>
          <w:b/>
          <w:sz w:val="22"/>
          <w:szCs w:val="22"/>
        </w:rPr>
        <w:t>alary</w:t>
      </w:r>
      <w:r w:rsidR="00DD525D" w:rsidRPr="00B16991">
        <w:rPr>
          <w:rFonts w:ascii="Book Antiqua" w:hAnsi="Book Antiqua"/>
          <w:b/>
          <w:sz w:val="22"/>
          <w:szCs w:val="22"/>
        </w:rPr>
        <w:t xml:space="preserve"> %</w:t>
      </w:r>
      <w:r w:rsidR="00DD525D" w:rsidRPr="00B16991">
        <w:rPr>
          <w:rFonts w:ascii="Book Antiqua" w:hAnsi="Book Antiqua"/>
          <w:sz w:val="22"/>
          <w:szCs w:val="22"/>
        </w:rPr>
        <w:t xml:space="preserve"> (0.79 or </w:t>
      </w:r>
      <w:r w:rsidRPr="00B16991">
        <w:rPr>
          <w:rFonts w:ascii="Book Antiqua" w:hAnsi="Book Antiqua"/>
          <w:sz w:val="22"/>
          <w:szCs w:val="22"/>
        </w:rPr>
        <w:t>79%</w:t>
      </w:r>
      <w:r w:rsidR="00DD525D" w:rsidRPr="00B16991">
        <w:rPr>
          <w:rFonts w:ascii="Book Antiqua" w:hAnsi="Book Antiqua"/>
          <w:sz w:val="22"/>
          <w:szCs w:val="22"/>
        </w:rPr>
        <w:t>)</w:t>
      </w:r>
      <w:r w:rsidRPr="00B16991">
        <w:rPr>
          <w:rFonts w:ascii="Book Antiqua" w:hAnsi="Book Antiqua"/>
          <w:sz w:val="22"/>
          <w:szCs w:val="22"/>
        </w:rPr>
        <w:t xml:space="preserve"> = Salary on NIH grant ($15,800)</w:t>
      </w:r>
    </w:p>
    <w:p w:rsidR="00A85998" w:rsidRPr="00B16991" w:rsidRDefault="00A85998" w:rsidP="00B16991">
      <w:pPr>
        <w:shd w:val="clear" w:color="auto" w:fill="FFFFFF"/>
        <w:spacing w:after="120"/>
        <w:ind w:left="360"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b/>
          <w:sz w:val="22"/>
          <w:szCs w:val="22"/>
        </w:rPr>
        <w:t>Compensation Budget</w:t>
      </w:r>
      <w:r w:rsidRPr="00B16991">
        <w:rPr>
          <w:rFonts w:ascii="Book Antiqua" w:hAnsi="Book Antiqua"/>
          <w:sz w:val="22"/>
          <w:szCs w:val="22"/>
        </w:rPr>
        <w:t xml:space="preserve"> ($15,800) + </w:t>
      </w:r>
      <w:r w:rsidRPr="00B16991">
        <w:rPr>
          <w:rFonts w:ascii="Book Antiqua" w:hAnsi="Book Antiqua"/>
          <w:b/>
          <w:sz w:val="22"/>
          <w:szCs w:val="22"/>
        </w:rPr>
        <w:t>Fringe</w:t>
      </w:r>
      <w:r w:rsidRPr="00B16991">
        <w:rPr>
          <w:rFonts w:ascii="Book Antiqua" w:hAnsi="Book Antiqua"/>
          <w:sz w:val="22"/>
          <w:szCs w:val="22"/>
        </w:rPr>
        <w:t xml:space="preserve"> (Budgeted Compensation ($15,800) x Fringe Rate (0.284**)) = </w:t>
      </w:r>
      <w:r w:rsidRPr="00B16991">
        <w:rPr>
          <w:rFonts w:ascii="Book Antiqua" w:hAnsi="Book Antiqua"/>
          <w:b/>
          <w:sz w:val="22"/>
          <w:szCs w:val="22"/>
        </w:rPr>
        <w:t>Total Compensation</w:t>
      </w:r>
      <w:r w:rsidRPr="00B16991">
        <w:rPr>
          <w:rFonts w:ascii="Book Antiqua" w:hAnsi="Book Antiqua"/>
          <w:sz w:val="22"/>
          <w:szCs w:val="22"/>
        </w:rPr>
        <w:t xml:space="preserve"> ($20,287)</w:t>
      </w:r>
    </w:p>
    <w:p w:rsidR="00A85998" w:rsidRPr="00B16991" w:rsidRDefault="00A85998" w:rsidP="00B16991">
      <w:pPr>
        <w:shd w:val="clear" w:color="auto" w:fill="FFFFFF"/>
        <w:spacing w:after="120"/>
        <w:ind w:right="-446"/>
        <w:rPr>
          <w:rFonts w:ascii="Book Antiqua" w:hAnsi="Book Antiqua"/>
          <w:i/>
          <w:sz w:val="22"/>
          <w:szCs w:val="22"/>
        </w:rPr>
      </w:pPr>
      <w:r w:rsidRPr="00B16991">
        <w:rPr>
          <w:rFonts w:ascii="Book Antiqua" w:hAnsi="Book Antiqua"/>
          <w:i/>
          <w:sz w:val="22"/>
          <w:szCs w:val="22"/>
        </w:rPr>
        <w:t xml:space="preserve">** The fringe rate for full-time (FT) faculty is used because the compensation will be paid during the faculty member’s appointment period. </w:t>
      </w:r>
    </w:p>
    <w:p w:rsidR="005A6135" w:rsidRDefault="005A6135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  <w:u w:val="single"/>
        </w:rPr>
      </w:pPr>
    </w:p>
    <w:p w:rsidR="00A85998" w:rsidRPr="00B16991" w:rsidRDefault="00A85998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  <w:u w:val="single"/>
        </w:rPr>
        <w:t>Total Budget</w:t>
      </w:r>
      <w:r w:rsidRPr="00B16991">
        <w:rPr>
          <w:rFonts w:ascii="Book Antiqua" w:hAnsi="Book Antiqua"/>
          <w:sz w:val="22"/>
          <w:szCs w:val="22"/>
        </w:rPr>
        <w:t>: (limited to faculty compensation in this example)</w:t>
      </w:r>
    </w:p>
    <w:p w:rsidR="00A85998" w:rsidRPr="00B16991" w:rsidRDefault="00A85998" w:rsidP="00B16991">
      <w:pPr>
        <w:shd w:val="clear" w:color="auto" w:fill="FFFFFF"/>
        <w:spacing w:after="120"/>
        <w:ind w:left="360"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b/>
          <w:sz w:val="22"/>
          <w:szCs w:val="22"/>
        </w:rPr>
        <w:t>Total Compensation</w:t>
      </w:r>
      <w:r w:rsidRPr="00B16991">
        <w:rPr>
          <w:rFonts w:ascii="Book Antiqua" w:hAnsi="Book Antiqua"/>
          <w:sz w:val="22"/>
          <w:szCs w:val="22"/>
        </w:rPr>
        <w:t xml:space="preserve"> ($20,287) + </w:t>
      </w:r>
      <w:r w:rsidRPr="00B16991">
        <w:rPr>
          <w:rFonts w:ascii="Book Antiqua" w:hAnsi="Book Antiqua"/>
          <w:b/>
          <w:sz w:val="22"/>
          <w:szCs w:val="22"/>
        </w:rPr>
        <w:t>F&amp;A Budget</w:t>
      </w:r>
      <w:r w:rsidRPr="00B16991">
        <w:rPr>
          <w:rFonts w:ascii="Book Antiqua" w:hAnsi="Book Antiqua"/>
          <w:sz w:val="22"/>
          <w:szCs w:val="22"/>
        </w:rPr>
        <w:t xml:space="preserve"> (Total Compensation ($20,287) x F&amp;A Rate (0.26***)) = </w:t>
      </w:r>
      <w:r w:rsidRPr="00B16991">
        <w:rPr>
          <w:rFonts w:ascii="Book Antiqua" w:hAnsi="Book Antiqua"/>
          <w:b/>
          <w:sz w:val="22"/>
          <w:szCs w:val="22"/>
        </w:rPr>
        <w:t>Total Budget</w:t>
      </w:r>
      <w:r w:rsidRPr="00B16991">
        <w:rPr>
          <w:rFonts w:ascii="Book Antiqua" w:hAnsi="Book Antiqua"/>
          <w:sz w:val="22"/>
          <w:szCs w:val="22"/>
        </w:rPr>
        <w:t xml:space="preserve"> ($25,562)</w:t>
      </w:r>
    </w:p>
    <w:p w:rsidR="00A85998" w:rsidRPr="00B16991" w:rsidRDefault="00A85998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</w:rPr>
        <w:t xml:space="preserve">*** </w:t>
      </w:r>
      <w:r w:rsidRPr="00B16991">
        <w:rPr>
          <w:rFonts w:ascii="Book Antiqua" w:hAnsi="Book Antiqua"/>
          <w:i/>
          <w:sz w:val="22"/>
          <w:szCs w:val="22"/>
        </w:rPr>
        <w:t xml:space="preserve">The majority of the professional effort will be performed in non-University facilities (i.e., off-Grounds), therefore the off-Grounds (off-campus) rate for 07/01/2018 – 06/30/2019 is applied.  Note:  If the majority of the professional effort was to be performed </w:t>
      </w:r>
      <w:r w:rsidR="005A6135">
        <w:rPr>
          <w:rFonts w:ascii="Book Antiqua" w:hAnsi="Book Antiqua"/>
          <w:i/>
          <w:sz w:val="22"/>
          <w:szCs w:val="22"/>
        </w:rPr>
        <w:t>o</w:t>
      </w:r>
      <w:r w:rsidRPr="00B16991">
        <w:rPr>
          <w:rFonts w:ascii="Book Antiqua" w:hAnsi="Book Antiqua"/>
          <w:i/>
          <w:sz w:val="22"/>
          <w:szCs w:val="22"/>
        </w:rPr>
        <w:t xml:space="preserve">n-Grounds, the appropriate F&amp;A rate would be the </w:t>
      </w:r>
      <w:r w:rsidR="005A6135">
        <w:rPr>
          <w:rFonts w:ascii="Book Antiqua" w:hAnsi="Book Antiqua"/>
          <w:i/>
          <w:sz w:val="22"/>
          <w:szCs w:val="22"/>
        </w:rPr>
        <w:t>on</w:t>
      </w:r>
      <w:r w:rsidRPr="00B16991">
        <w:rPr>
          <w:rFonts w:ascii="Book Antiqua" w:hAnsi="Book Antiqua"/>
          <w:i/>
          <w:sz w:val="22"/>
          <w:szCs w:val="22"/>
        </w:rPr>
        <w:t>-Grounds (</w:t>
      </w:r>
      <w:r w:rsidR="005A6135">
        <w:rPr>
          <w:rFonts w:ascii="Book Antiqua" w:hAnsi="Book Antiqua"/>
          <w:i/>
          <w:sz w:val="22"/>
          <w:szCs w:val="22"/>
        </w:rPr>
        <w:t>on</w:t>
      </w:r>
      <w:r w:rsidRPr="00B16991">
        <w:rPr>
          <w:rFonts w:ascii="Book Antiqua" w:hAnsi="Book Antiqua"/>
          <w:i/>
          <w:sz w:val="22"/>
          <w:szCs w:val="22"/>
        </w:rPr>
        <w:t>-</w:t>
      </w:r>
      <w:r w:rsidR="005A6135">
        <w:rPr>
          <w:rFonts w:ascii="Book Antiqua" w:hAnsi="Book Antiqua"/>
          <w:i/>
          <w:sz w:val="22"/>
          <w:szCs w:val="22"/>
        </w:rPr>
        <w:t>c</w:t>
      </w:r>
      <w:r w:rsidRPr="00B16991">
        <w:rPr>
          <w:rFonts w:ascii="Book Antiqua" w:hAnsi="Book Antiqua"/>
          <w:i/>
          <w:sz w:val="22"/>
          <w:szCs w:val="22"/>
        </w:rPr>
        <w:t>ampus) rate of 61.50%.</w:t>
      </w:r>
    </w:p>
    <w:p w:rsidR="004E3E39" w:rsidRPr="00B16991" w:rsidRDefault="00614137" w:rsidP="00B16991">
      <w:pPr>
        <w:shd w:val="clear" w:color="auto" w:fill="FFFFFF"/>
        <w:spacing w:after="120"/>
        <w:ind w:right="-446"/>
        <w:rPr>
          <w:rFonts w:ascii="Book Antiqua" w:hAnsi="Book Antiqua"/>
          <w:sz w:val="22"/>
          <w:szCs w:val="22"/>
        </w:rPr>
      </w:pPr>
      <w:r w:rsidRPr="00B16991">
        <w:rPr>
          <w:rFonts w:ascii="Book Antiqua" w:hAnsi="Book Antiqua"/>
          <w:sz w:val="22"/>
          <w:szCs w:val="22"/>
        </w:rPr>
        <w:t>The percentage of their salary that is above the cap must be paid from non-sponsored sources</w:t>
      </w:r>
      <w:r w:rsidR="00A85998" w:rsidRPr="00B16991">
        <w:rPr>
          <w:rFonts w:ascii="Book Antiqua" w:hAnsi="Book Antiqua"/>
          <w:sz w:val="22"/>
          <w:szCs w:val="22"/>
        </w:rPr>
        <w:t xml:space="preserve">. Over the cap salary will not be </w:t>
      </w:r>
      <w:r w:rsidRPr="00B16991">
        <w:rPr>
          <w:rFonts w:ascii="Book Antiqua" w:hAnsi="Book Antiqua"/>
          <w:sz w:val="22"/>
          <w:szCs w:val="22"/>
        </w:rPr>
        <w:t>counted as cost share</w:t>
      </w:r>
      <w:r w:rsidR="00A85998" w:rsidRPr="00B16991">
        <w:rPr>
          <w:rFonts w:ascii="Book Antiqua" w:hAnsi="Book Antiqua"/>
          <w:sz w:val="22"/>
          <w:szCs w:val="22"/>
        </w:rPr>
        <w:t xml:space="preserve"> where cost sharing is </w:t>
      </w:r>
      <w:r w:rsidR="00F464BD" w:rsidRPr="00B16991">
        <w:rPr>
          <w:rFonts w:ascii="Book Antiqua" w:hAnsi="Book Antiqua"/>
          <w:sz w:val="22"/>
          <w:szCs w:val="22"/>
        </w:rPr>
        <w:t xml:space="preserve">proposed. </w:t>
      </w:r>
      <w:r w:rsidRPr="00B16991">
        <w:rPr>
          <w:rFonts w:ascii="Book Antiqua" w:hAnsi="Book Antiqua"/>
          <w:sz w:val="22"/>
          <w:szCs w:val="22"/>
        </w:rPr>
        <w:t xml:space="preserve"> </w:t>
      </w:r>
      <w:hyperlink r:id="rId4" w:history="1">
        <w:r w:rsidRPr="00B16991">
          <w:rPr>
            <w:rStyle w:val="Hyperlink"/>
            <w:rFonts w:ascii="Book Antiqua" w:hAnsi="Book Antiqua"/>
            <w:sz w:val="22"/>
            <w:szCs w:val="22"/>
          </w:rPr>
          <w:t>FIN-051: Proposing and Managing Cost Sharing on Sponsored Programs</w:t>
        </w:r>
      </w:hyperlink>
      <w:r w:rsidRPr="00B16991">
        <w:rPr>
          <w:rFonts w:ascii="Book Antiqua" w:hAnsi="Book Antiqua"/>
          <w:sz w:val="22"/>
          <w:szCs w:val="22"/>
        </w:rPr>
        <w:t>.</w:t>
      </w:r>
    </w:p>
    <w:sectPr w:rsidR="004E3E39" w:rsidRPr="00B1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42"/>
    <w:rsid w:val="00022F06"/>
    <w:rsid w:val="00057CFF"/>
    <w:rsid w:val="000B70F4"/>
    <w:rsid w:val="0031718A"/>
    <w:rsid w:val="00324B37"/>
    <w:rsid w:val="004E3E39"/>
    <w:rsid w:val="005A6135"/>
    <w:rsid w:val="00614137"/>
    <w:rsid w:val="00625168"/>
    <w:rsid w:val="00705589"/>
    <w:rsid w:val="00745D31"/>
    <w:rsid w:val="00756D85"/>
    <w:rsid w:val="00824E55"/>
    <w:rsid w:val="00865B4B"/>
    <w:rsid w:val="008D58E4"/>
    <w:rsid w:val="00995148"/>
    <w:rsid w:val="009E3BDD"/>
    <w:rsid w:val="00A85998"/>
    <w:rsid w:val="00AE79B3"/>
    <w:rsid w:val="00B16991"/>
    <w:rsid w:val="00B8387E"/>
    <w:rsid w:val="00C17921"/>
    <w:rsid w:val="00C8458F"/>
    <w:rsid w:val="00C95F39"/>
    <w:rsid w:val="00CB2EF0"/>
    <w:rsid w:val="00D527E1"/>
    <w:rsid w:val="00DD525D"/>
    <w:rsid w:val="00F464BD"/>
    <w:rsid w:val="00F72C42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0E918-E147-49BC-99BE-C9656B1A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C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C4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4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3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vapolicy.virginia.edu/policy/FIN-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Hochstetler, Kelly Jo (kjh5e)</dc:creator>
  <cp:keywords/>
  <dc:description/>
  <cp:lastModifiedBy>Mitchell, Lynn M (lmm2z)</cp:lastModifiedBy>
  <cp:revision>2</cp:revision>
  <cp:lastPrinted>2018-11-01T16:54:00Z</cp:lastPrinted>
  <dcterms:created xsi:type="dcterms:W3CDTF">2019-02-12T17:51:00Z</dcterms:created>
  <dcterms:modified xsi:type="dcterms:W3CDTF">2019-02-12T17:51:00Z</dcterms:modified>
</cp:coreProperties>
</file>