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DF" w:rsidRDefault="005120DF" w:rsidP="005120DF">
      <w:pPr>
        <w:jc w:val="right"/>
        <w:outlineLvl w:val="0"/>
      </w:pPr>
      <w:r>
        <w:t>Interest Rate Risk Management Policy</w:t>
      </w:r>
    </w:p>
    <w:p w:rsidR="005120DF" w:rsidRPr="008A2FE5" w:rsidRDefault="005120DF" w:rsidP="005120DF">
      <w:pPr>
        <w:jc w:val="right"/>
        <w:outlineLvl w:val="0"/>
      </w:pPr>
      <w:r>
        <w:t>A</w:t>
      </w:r>
      <w:r w:rsidRPr="008A2FE5">
        <w:t>ppendix A</w:t>
      </w:r>
    </w:p>
    <w:p w:rsidR="005120DF" w:rsidRDefault="005120DF" w:rsidP="005120DF">
      <w:pPr>
        <w:spacing w:after="120"/>
        <w:rPr>
          <w:smallCaps/>
        </w:rPr>
      </w:pPr>
    </w:p>
    <w:p w:rsidR="005120DF" w:rsidRPr="00DF7AE0" w:rsidRDefault="005120DF" w:rsidP="005120DF">
      <w:pPr>
        <w:jc w:val="center"/>
        <w:outlineLvl w:val="0"/>
        <w:rPr>
          <w:b/>
          <w:u w:val="single"/>
        </w:rPr>
      </w:pPr>
      <w:r w:rsidRPr="00DF7AE0">
        <w:rPr>
          <w:b/>
          <w:u w:val="single"/>
        </w:rPr>
        <w:t>OPERATING CONTROLS</w:t>
      </w:r>
    </w:p>
    <w:p w:rsidR="005120DF" w:rsidRDefault="005120DF" w:rsidP="005120DF">
      <w:pPr>
        <w:jc w:val="center"/>
        <w:rPr>
          <w:b/>
        </w:rPr>
      </w:pPr>
    </w:p>
    <w:p w:rsidR="005120DF" w:rsidRDefault="005120DF" w:rsidP="005120DF">
      <w:pPr>
        <w:jc w:val="center"/>
        <w:rPr>
          <w:b/>
        </w:rPr>
      </w:pPr>
    </w:p>
    <w:p w:rsidR="005120DF" w:rsidRDefault="005120DF" w:rsidP="005120DF">
      <w:pPr>
        <w:rPr>
          <w:b/>
          <w:i/>
        </w:rPr>
      </w:pPr>
    </w:p>
    <w:p w:rsidR="005120DF" w:rsidRDefault="005120DF" w:rsidP="005120DF">
      <w:r>
        <w:rPr>
          <w:b/>
          <w:i/>
        </w:rPr>
        <w:t xml:space="preserve">Authorized Initiators – </w:t>
      </w:r>
      <w:r>
        <w:t>The individuals holding the following positions are hereby authorized to execute and terminate interest rate derivative transactions on behalf of the University:</w:t>
      </w:r>
    </w:p>
    <w:p w:rsidR="005120DF" w:rsidRDefault="005120DF" w:rsidP="005120DF"/>
    <w:p w:rsidR="005120DF" w:rsidRDefault="005120DF" w:rsidP="005120DF">
      <w:pPr>
        <w:numPr>
          <w:ilvl w:val="0"/>
          <w:numId w:val="1"/>
        </w:numPr>
      </w:pPr>
      <w:r>
        <w:t>Executive Vice President and Chief Operating Officer</w:t>
      </w:r>
    </w:p>
    <w:p w:rsidR="005120DF" w:rsidRDefault="005120DF" w:rsidP="005120DF">
      <w:pPr>
        <w:numPr>
          <w:ilvl w:val="0"/>
          <w:numId w:val="1"/>
        </w:numPr>
      </w:pPr>
      <w:r>
        <w:t>Vice President and Chief Financial Officer</w:t>
      </w:r>
    </w:p>
    <w:p w:rsidR="005120DF" w:rsidRDefault="005120DF" w:rsidP="005120DF">
      <w:pPr>
        <w:numPr>
          <w:ilvl w:val="0"/>
          <w:numId w:val="1"/>
        </w:numPr>
      </w:pPr>
      <w:r>
        <w:t>Director of Treasury Operations</w:t>
      </w:r>
    </w:p>
    <w:p w:rsidR="005120DF" w:rsidRDefault="005120DF" w:rsidP="005120DF"/>
    <w:p w:rsidR="005120DF" w:rsidRDefault="005120DF" w:rsidP="005120DF">
      <w:r>
        <w:rPr>
          <w:b/>
          <w:i/>
        </w:rPr>
        <w:t xml:space="preserve">Authorized Approvers – </w:t>
      </w:r>
      <w:r>
        <w:t>The individuals holding the following positions are hereby authorized to approve all interest rate derivative transactions on behalf of the University:</w:t>
      </w:r>
    </w:p>
    <w:p w:rsidR="005120DF" w:rsidRDefault="005120DF" w:rsidP="005120DF"/>
    <w:p w:rsidR="005120DF" w:rsidRDefault="005120DF" w:rsidP="005120DF">
      <w:pPr>
        <w:numPr>
          <w:ilvl w:val="0"/>
          <w:numId w:val="2"/>
        </w:numPr>
      </w:pPr>
      <w:r>
        <w:t>Executive Vice President and Chief Operating Officer</w:t>
      </w:r>
    </w:p>
    <w:p w:rsidR="005120DF" w:rsidRDefault="005120DF" w:rsidP="005120DF">
      <w:pPr>
        <w:numPr>
          <w:ilvl w:val="0"/>
          <w:numId w:val="2"/>
        </w:numPr>
      </w:pPr>
      <w:r>
        <w:t>Vice President and Chief Financial Officer</w:t>
      </w:r>
    </w:p>
    <w:p w:rsidR="005120DF" w:rsidRDefault="005120DF" w:rsidP="005120DF"/>
    <w:p w:rsidR="004B5F92" w:rsidRDefault="005120DF" w:rsidP="005120DF">
      <w:r w:rsidRPr="006509F5">
        <w:rPr>
          <w:color w:val="000000"/>
        </w:rPr>
        <w:t xml:space="preserve">In all instances, one person may not act as both authorized </w:t>
      </w:r>
      <w:r>
        <w:rPr>
          <w:color w:val="000000"/>
        </w:rPr>
        <w:t xml:space="preserve">initiator </w:t>
      </w:r>
      <w:r w:rsidRPr="006509F5">
        <w:rPr>
          <w:color w:val="000000"/>
        </w:rPr>
        <w:t xml:space="preserve">and authorized approver for the same </w:t>
      </w:r>
      <w:r>
        <w:rPr>
          <w:color w:val="000000"/>
        </w:rPr>
        <w:t>transaction</w:t>
      </w:r>
      <w:r w:rsidRPr="006509F5">
        <w:rPr>
          <w:color w:val="000000"/>
        </w:rPr>
        <w:t>.</w:t>
      </w:r>
      <w:r w:rsidRPr="006509F5">
        <w:rPr>
          <w:color w:val="000000"/>
        </w:rPr>
        <w:br/>
      </w:r>
      <w:bookmarkStart w:id="0" w:name="_GoBack"/>
      <w:bookmarkEnd w:id="0"/>
    </w:p>
    <w:sectPr w:rsidR="004B5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B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77A4978"/>
    <w:multiLevelType w:val="hybridMultilevel"/>
    <w:tmpl w:val="A9001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DF"/>
    <w:rsid w:val="005120DF"/>
    <w:rsid w:val="00825632"/>
    <w:rsid w:val="009F2D44"/>
    <w:rsid w:val="00BA2F36"/>
    <w:rsid w:val="00D2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84B73-8DEC-4FA7-82BD-F27B6DCF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Lynn M. (lmm2z)</dc:creator>
  <cp:keywords/>
  <dc:description/>
  <cp:lastModifiedBy>Mitchell, Lynn M. (lmm2z)</cp:lastModifiedBy>
  <cp:revision>1</cp:revision>
  <dcterms:created xsi:type="dcterms:W3CDTF">2017-05-11T12:55:00Z</dcterms:created>
  <dcterms:modified xsi:type="dcterms:W3CDTF">2017-05-11T12:56:00Z</dcterms:modified>
</cp:coreProperties>
</file>